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5B02BD" w14:textId="6224634C" w:rsidR="00260CBC" w:rsidRDefault="00260CBC" w:rsidP="00260CBC">
      <w:pPr>
        <w:jc w:val="both"/>
      </w:pPr>
      <w:r>
        <w:t>ATA DA PROVA ESCRITA DO CONCURSO PÚBLICO DE PROVAS E TÍTULOS PARA PROFESSOR DO MAGISTÉRIO SUPE</w:t>
      </w:r>
      <w:r w:rsidR="00376118">
        <w:t xml:space="preserve">RIOR EFETIVO PARA ÁREA/SUBÁREA: </w:t>
      </w:r>
      <w:r w:rsidR="00BB45B9" w:rsidRPr="00BB45B9">
        <w:t>ARTES (CÓD. CNPQ: 8.03.00.00- 6)/DESENHO (CÓD. CNPQ: 8.03.02.02-5)</w:t>
      </w:r>
      <w:r w:rsidR="001F491C">
        <w:t>, CONFORME EDITAL Nº 49 DE 26</w:t>
      </w:r>
      <w:r w:rsidR="001F491C" w:rsidRPr="001F491C">
        <w:t xml:space="preserve"> DE </w:t>
      </w:r>
      <w:r w:rsidR="001F491C">
        <w:t>AGOST</w:t>
      </w:r>
      <w:r w:rsidR="001F491C" w:rsidRPr="001F491C">
        <w:t>O DE 2024</w:t>
      </w:r>
      <w:r w:rsidR="00BB45B9">
        <w:t xml:space="preserve"> e RETIFICADO PELO EDITAL Nº 57 DE 6 DE SETEMBRO DE 2024</w:t>
      </w:r>
      <w:r w:rsidR="001F491C" w:rsidRPr="001F491C">
        <w:t>.</w:t>
      </w:r>
    </w:p>
    <w:p w14:paraId="2E84E7B3" w14:textId="77777777" w:rsidR="00260CBC" w:rsidRDefault="00260CBC" w:rsidP="00BF76FE">
      <w:pPr>
        <w:jc w:val="both"/>
      </w:pPr>
    </w:p>
    <w:p w14:paraId="6EDC5E4F" w14:textId="44BD10F0" w:rsidR="00937E17" w:rsidRDefault="00BF76FE" w:rsidP="006D3328">
      <w:pPr>
        <w:jc w:val="both"/>
      </w:pPr>
      <w:r>
        <w:t>Às oito horas do dia três de fevereiro do ano de do</w:t>
      </w:r>
      <w:r w:rsidR="00E20F6A">
        <w:t>is mil e vinte cinco, na sala dois</w:t>
      </w:r>
      <w:r>
        <w:t xml:space="preserve"> do Cemuni II, </w:t>
      </w:r>
      <w:r w:rsidR="00BB45B9">
        <w:t xml:space="preserve">foi instalada a Comissão Examinadora para o Concurso Público de Provas e Títulos, a que se refere o Edital Nº 49/2024, composta pela Professora Doutora Cláudia Maria França da Silva, membra titular interna e presidenta da comissão examinadora, o Professor Doutor Diego Rayck da Costa, membro titular interno </w:t>
      </w:r>
      <w:r w:rsidR="00D22967">
        <w:t>indicado à</w:t>
      </w:r>
      <w:r w:rsidR="00BB45B9">
        <w:t xml:space="preserve"> relator</w:t>
      </w:r>
      <w:r w:rsidR="00D22967">
        <w:t>ia</w:t>
      </w:r>
      <w:r w:rsidR="00BB45B9">
        <w:t xml:space="preserve"> da comissão examinadora e a Professora Doutora Elke Pereira Coelho Santana, membra titular externa da comissão examinadora, docente da Universidade Estadual de Londrina. Também presente </w:t>
      </w:r>
      <w:r w:rsidR="005E48AD">
        <w:t xml:space="preserve">compondo a equipe de aplicação da prova </w:t>
      </w:r>
      <w:r w:rsidR="00BB45B9">
        <w:t>o técnico em assuntos educacionais Matheus Reisen de Albuquerque, membro da comissão de inscrição</w:t>
      </w:r>
      <w:r w:rsidR="000E318A">
        <w:t>.</w:t>
      </w:r>
      <w:r w:rsidR="00BB45B9">
        <w:t xml:space="preserve"> </w:t>
      </w:r>
      <w:r w:rsidR="000E318A">
        <w:t>Imediatamente d</w:t>
      </w:r>
      <w:r>
        <w:t xml:space="preserve">eu-se início </w:t>
      </w:r>
      <w:r w:rsidR="00BB45B9">
        <w:t xml:space="preserve">à recepção dos candidatos e </w:t>
      </w:r>
      <w:r>
        <w:t xml:space="preserve">aos procedimentos para a realização da prova escrita do referido concurso. </w:t>
      </w:r>
      <w:r w:rsidR="00E20F6A">
        <w:t>Ao entrar na sala, o</w:t>
      </w:r>
      <w:r w:rsidR="002050B6">
        <w:t>s</w:t>
      </w:r>
      <w:r w:rsidR="00BB45B9">
        <w:t xml:space="preserve"> candidatos</w:t>
      </w:r>
      <w:r w:rsidR="002050B6">
        <w:t xml:space="preserve"> foram in</w:t>
      </w:r>
      <w:r w:rsidR="00F764F7">
        <w:t>struídos a apresentar documento</w:t>
      </w:r>
      <w:r w:rsidR="002050B6">
        <w:t xml:space="preserve"> oficial de identidade e assinar lista de presença</w:t>
      </w:r>
      <w:r w:rsidR="00BB45B9">
        <w:t xml:space="preserve"> sem o código numérico de anonimização</w:t>
      </w:r>
      <w:r w:rsidR="002050B6">
        <w:t xml:space="preserve">. Os candidatos </w:t>
      </w:r>
      <w:r w:rsidR="00405E75">
        <w:t>ausentes</w:t>
      </w:r>
      <w:r w:rsidR="002050B6">
        <w:t xml:space="preserve"> foram</w:t>
      </w:r>
      <w:r w:rsidR="0084201C">
        <w:t xml:space="preserve"> </w:t>
      </w:r>
      <w:r w:rsidR="00E20F6A">
        <w:t>onze</w:t>
      </w:r>
      <w:r w:rsidR="002050B6">
        <w:t>:</w:t>
      </w:r>
      <w:r w:rsidR="0084201C">
        <w:t xml:space="preserve"> </w:t>
      </w:r>
      <w:r w:rsidR="00733947">
        <w:t>Aline da Rosa Deorristt, Carla Dias Borba, Dirceu da Costa Maués, Eduardo Silva Salvino, Fuviane Galdino Moreira, Geovanni Lima da Silva, Gilton Monteiro dos Santos Junior, Ligia Velloso Nobre, Marcela Belo Gonçalves, Sandra Regina Bastos, Sergio de Moraes Bonilha Filho</w:t>
      </w:r>
      <w:bookmarkStart w:id="0" w:name="_GoBack"/>
      <w:bookmarkEnd w:id="0"/>
      <w:r w:rsidR="002050B6">
        <w:t>. Os candidatos portadores de utensílios eletrônicos, em observân</w:t>
      </w:r>
      <w:r w:rsidR="0024740D">
        <w:t>cia ao item 9.14 do Edital Nº 49/2024-R e do § 5º do Art. 56 da Resolução Nº 106/2024 – CEPE/Ufes,</w:t>
      </w:r>
      <w:r w:rsidR="002050B6">
        <w:t xml:space="preserve"> foram instruídos a </w:t>
      </w:r>
      <w:r w:rsidR="00F764F7">
        <w:t xml:space="preserve">desligar e </w:t>
      </w:r>
      <w:r w:rsidR="002050B6">
        <w:t>deixar os referidos itens depositados</w:t>
      </w:r>
      <w:r w:rsidR="00C84FEB">
        <w:t>, com o apoio do secretário,</w:t>
      </w:r>
      <w:r w:rsidR="002050B6">
        <w:t xml:space="preserve"> </w:t>
      </w:r>
      <w:r w:rsidR="00C84FEB">
        <w:t xml:space="preserve">em envelope </w:t>
      </w:r>
      <w:r w:rsidR="006F5423">
        <w:t xml:space="preserve">individual </w:t>
      </w:r>
      <w:r w:rsidR="00C84FEB">
        <w:t>fech</w:t>
      </w:r>
      <w:r w:rsidR="0024740D">
        <w:t>ado</w:t>
      </w:r>
      <w:r w:rsidR="00C36E9F">
        <w:t>, recolhido</w:t>
      </w:r>
      <w:r w:rsidR="0024740D">
        <w:t xml:space="preserve"> </w:t>
      </w:r>
      <w:r w:rsidR="006F5423">
        <w:t xml:space="preserve">em caixa específica na secretaria do Departamento de Artes Visuais </w:t>
      </w:r>
      <w:r w:rsidR="00B44C6D">
        <w:t>durante</w:t>
      </w:r>
      <w:r w:rsidR="003B39B2">
        <w:t xml:space="preserve"> </w:t>
      </w:r>
      <w:r w:rsidR="002050B6">
        <w:t>a realização da prova escrita.</w:t>
      </w:r>
      <w:r w:rsidR="0024740D">
        <w:t xml:space="preserve"> Às oito horas e trinta minutos o recinto de prova foi fechado e interditado o ingresso de candidatos retardatários. </w:t>
      </w:r>
      <w:r w:rsidR="001D072E">
        <w:t xml:space="preserve">Imediatamente a equipe de aplicação da prova instruiu oralmente os candidatos sobre os procedimentos necessários à realização da prova </w:t>
      </w:r>
      <w:r w:rsidR="00013DFD">
        <w:t xml:space="preserve">escrita </w:t>
      </w:r>
      <w:r w:rsidR="001D072E">
        <w:t>de acordo com as normativas</w:t>
      </w:r>
      <w:r w:rsidR="005F0408">
        <w:t xml:space="preserve">, lembrando </w:t>
      </w:r>
      <w:r w:rsidR="00E20F6A">
        <w:t>1) do</w:t>
      </w:r>
      <w:r w:rsidR="005F0408">
        <w:t xml:space="preserve"> </w:t>
      </w:r>
      <w:r w:rsidR="00405E75">
        <w:t xml:space="preserve">uso </w:t>
      </w:r>
      <w:r w:rsidR="00E20F6A">
        <w:t xml:space="preserve">obrigatório </w:t>
      </w:r>
      <w:r w:rsidR="00405E75">
        <w:t>de caneta</w:t>
      </w:r>
      <w:r w:rsidR="00E20F6A">
        <w:t xml:space="preserve"> esferográfica para a realização da prova</w:t>
      </w:r>
      <w:r w:rsidR="00405E75">
        <w:t xml:space="preserve">, </w:t>
      </w:r>
      <w:r w:rsidR="00E20F6A">
        <w:t>2) da inserção do código numérico pelo candidato em cada folha de prova</w:t>
      </w:r>
      <w:r w:rsidR="00405E75">
        <w:t xml:space="preserve">, </w:t>
      </w:r>
      <w:r w:rsidR="00E20F6A">
        <w:t xml:space="preserve">sem qualquer outro sinal ou marca de identificação, 3) </w:t>
      </w:r>
      <w:r w:rsidR="00405E75">
        <w:t>horários</w:t>
      </w:r>
      <w:r w:rsidR="00E20F6A">
        <w:t xml:space="preserve"> do horário de realização da prova e de suas etapas</w:t>
      </w:r>
      <w:r w:rsidR="00405E75">
        <w:t>,</w:t>
      </w:r>
      <w:r w:rsidR="00E20F6A">
        <w:t xml:space="preserve"> 4) da solicitação de</w:t>
      </w:r>
      <w:r w:rsidR="00405E75">
        <w:t xml:space="preserve"> ida ao banheiro </w:t>
      </w:r>
      <w:r w:rsidR="00E20F6A">
        <w:t>com acompanhamento de membro da banca, 5) da não comunicação entre candidatos durante a realização das provas</w:t>
      </w:r>
      <w:r w:rsidR="001D072E">
        <w:t xml:space="preserve">. O secretário procedeu à atribuição sigilosa </w:t>
      </w:r>
      <w:r w:rsidR="00F74CFC">
        <w:t xml:space="preserve">aos candidatos </w:t>
      </w:r>
      <w:r w:rsidR="001D072E">
        <w:t>de códigos numéricos individuais</w:t>
      </w:r>
      <w:r w:rsidR="00F74CFC">
        <w:t>, gerados aleatoriamente,</w:t>
      </w:r>
      <w:r w:rsidR="001D072E">
        <w:t xml:space="preserve"> para garantir a anonimidade no processo de </w:t>
      </w:r>
      <w:r w:rsidR="00AC69F4">
        <w:t>recolha, guarda,</w:t>
      </w:r>
      <w:r w:rsidR="001D072E">
        <w:t xml:space="preserve"> avaliação </w:t>
      </w:r>
      <w:r w:rsidR="00AC69F4">
        <w:t xml:space="preserve">e divulgação dos resultados </w:t>
      </w:r>
      <w:r w:rsidR="001D072E">
        <w:t>das provas escritas.</w:t>
      </w:r>
      <w:r w:rsidR="00AC69F4">
        <w:t xml:space="preserve"> </w:t>
      </w:r>
      <w:r w:rsidR="00405E75">
        <w:t>O secretário</w:t>
      </w:r>
      <w:r w:rsidR="00AC69F4">
        <w:t xml:space="preserve"> entregou aos candidatos, já instalados em suas mesas, folhas de papel </w:t>
      </w:r>
      <w:r w:rsidR="00E824C2">
        <w:t>pautadas para a realizaç</w:t>
      </w:r>
      <w:r w:rsidR="00F87A84">
        <w:t>ão de anotações na etapa de cons</w:t>
      </w:r>
      <w:r w:rsidR="00E824C2">
        <w:t>ulta</w:t>
      </w:r>
      <w:r w:rsidR="00AC69F4">
        <w:t>.</w:t>
      </w:r>
      <w:r w:rsidR="005F0408">
        <w:t xml:space="preserve"> Findos tai</w:t>
      </w:r>
      <w:r w:rsidR="00405E75">
        <w:t>s preparativos, às oito horas e quarenta e cinco minutos</w:t>
      </w:r>
      <w:r w:rsidR="00AC69F4">
        <w:t xml:space="preserve"> </w:t>
      </w:r>
      <w:r w:rsidR="005F0408">
        <w:t xml:space="preserve">a presidenta da Comissão Examinadora </w:t>
      </w:r>
      <w:r w:rsidR="00E824C2">
        <w:t xml:space="preserve">iniciou o sorteio do ponto, solicitando que um dos candidatos voluntariamente retirasse o ponto de um envelope a ele fornecido. O ponto retirado foi </w:t>
      </w:r>
      <w:r w:rsidR="00E824C2">
        <w:lastRenderedPageBreak/>
        <w:t xml:space="preserve">o de número oito, ao qual corresponde a questão: </w:t>
      </w:r>
      <w:r w:rsidR="00F87A84" w:rsidRPr="00F87A84">
        <w:t>Nas últimas décadas o desenho no campo artístico tem manifestado uma grande diversidade de métodos, práticas, materiais/suportes e referências visuais e conceituais. Discorra sobre como a produção artística contemporânea atualiza questões do desenho já trabalhadas e debatidas desde o Renascimento, como as noções de ideia, projeção, pensamento, espaço e representação, exemplificando com a obra de pelo menos três artistas.</w:t>
      </w:r>
      <w:r w:rsidR="00F87A84">
        <w:t xml:space="preserve"> Questão</w:t>
      </w:r>
      <w:r w:rsidR="00E824C2">
        <w:t>, que, depois de</w:t>
      </w:r>
      <w:r w:rsidR="00E824C2">
        <w:t xml:space="preserve"> lida</w:t>
      </w:r>
      <w:r w:rsidR="00E824C2">
        <w:t>,</w:t>
      </w:r>
      <w:r w:rsidR="00E824C2">
        <w:t xml:space="preserve"> foi escrita no quadro e permaneceu à vista dos candidatos até o final da prova</w:t>
      </w:r>
      <w:r w:rsidR="00E824C2">
        <w:t>. Ato contínuo, os demais membros da banca retiraram e anunciaram diante dos candidatos</w:t>
      </w:r>
      <w:r w:rsidR="005F0408">
        <w:t xml:space="preserve"> </w:t>
      </w:r>
      <w:r w:rsidR="00E824C2">
        <w:t>os demais pontos restantes dentro do envelope, comprovando que todos os pontos estavam disponíveis ao sorteio</w:t>
      </w:r>
      <w:r w:rsidR="005F0408">
        <w:t xml:space="preserve">. </w:t>
      </w:r>
      <w:r w:rsidR="00AC69F4">
        <w:t xml:space="preserve">Às </w:t>
      </w:r>
      <w:r w:rsidR="00405E75">
        <w:t>nove</w:t>
      </w:r>
      <w:r w:rsidR="00AC69F4">
        <w:t xml:space="preserve"> horas foi dado início à prova, tendo os candidatos acesso a materiais impressos próprios </w:t>
      </w:r>
      <w:r w:rsidR="00F764F7">
        <w:t>e a</w:t>
      </w:r>
      <w:r w:rsidR="00AC69F4">
        <w:t xml:space="preserve"> possibilidade de realizar </w:t>
      </w:r>
      <w:r w:rsidR="000020AE">
        <w:t xml:space="preserve">anotações pessoais </w:t>
      </w:r>
      <w:r w:rsidR="0084201C">
        <w:t>manu</w:t>
      </w:r>
      <w:r w:rsidR="000020AE">
        <w:t xml:space="preserve">scritas sobre </w:t>
      </w:r>
      <w:r w:rsidR="006F5423">
        <w:t>o tema pelo período de uma hora</w:t>
      </w:r>
      <w:r w:rsidR="000020AE">
        <w:t xml:space="preserve">. Às </w:t>
      </w:r>
      <w:r w:rsidR="00405E75">
        <w:t>dez</w:t>
      </w:r>
      <w:r w:rsidR="000020AE">
        <w:t xml:space="preserve"> horas foi considerada concluída a consulta e o material impresso foi guardado por cada um dos candidatos, bem como todas as anotações foram entregues ao secretário </w:t>
      </w:r>
      <w:r w:rsidR="006F5423">
        <w:t>para descarte</w:t>
      </w:r>
      <w:r w:rsidR="000020AE">
        <w:t>.</w:t>
      </w:r>
      <w:r w:rsidR="00F85550">
        <w:t xml:space="preserve"> </w:t>
      </w:r>
      <w:r w:rsidR="00F80AF6">
        <w:t xml:space="preserve">Em seguida </w:t>
      </w:r>
      <w:r w:rsidR="00C84FEB">
        <w:t xml:space="preserve">foram entregues folhas </w:t>
      </w:r>
      <w:r w:rsidR="00E824C2">
        <w:t>paut</w:t>
      </w:r>
      <w:r w:rsidR="00C84FEB">
        <w:t>adas</w:t>
      </w:r>
      <w:r w:rsidR="00E824C2">
        <w:t>, imediatamente</w:t>
      </w:r>
      <w:r w:rsidR="001323E3">
        <w:t xml:space="preserve"> numeradas pelos candidatos com seus códigos numéricos</w:t>
      </w:r>
      <w:r w:rsidR="00C84FEB">
        <w:t xml:space="preserve"> e</w:t>
      </w:r>
      <w:r w:rsidR="00F85550">
        <w:t xml:space="preserve"> iniciada a etapa de redação sem consulta da prova escrita</w:t>
      </w:r>
      <w:r w:rsidR="00F80AF6">
        <w:t xml:space="preserve"> à</w:t>
      </w:r>
      <w:r w:rsidR="00F80AF6">
        <w:t>s dez horas e quatro minutos</w:t>
      </w:r>
      <w:r w:rsidR="00F85550">
        <w:t>.</w:t>
      </w:r>
      <w:r w:rsidR="006F5423">
        <w:t xml:space="preserve"> No decurso desta etapa da prova a</w:t>
      </w:r>
      <w:r w:rsidR="00B90BD5">
        <w:t xml:space="preserve"> equipe </w:t>
      </w:r>
      <w:r w:rsidR="006F5423">
        <w:t>inform</w:t>
      </w:r>
      <w:r w:rsidR="00B90BD5">
        <w:t xml:space="preserve">ou os candidatos sobre a passagem do tempo </w:t>
      </w:r>
      <w:r w:rsidR="006F5423">
        <w:t>registrando em um cartaz cinco</w:t>
      </w:r>
      <w:r w:rsidR="00B90BD5">
        <w:t xml:space="preserve"> momentos: </w:t>
      </w:r>
      <w:r w:rsidR="00E824C2">
        <w:t>três horas</w:t>
      </w:r>
      <w:r w:rsidR="006F5423">
        <w:t xml:space="preserve">, </w:t>
      </w:r>
      <w:r w:rsidR="00E824C2">
        <w:t>duas horas</w:t>
      </w:r>
      <w:r w:rsidR="006F5423">
        <w:t xml:space="preserve">, </w:t>
      </w:r>
      <w:r w:rsidR="00E824C2">
        <w:t>uma hora</w:t>
      </w:r>
      <w:r w:rsidR="006F5423">
        <w:t>, trinta minutos e quinze minutos restantes</w:t>
      </w:r>
      <w:r w:rsidR="00B90BD5">
        <w:t>. Os candidatos, na medida em que concluíram suas provas, entregaram as folhas com respostas ao secretário que, conferindo os códigos de anonimização, confirmou com cada candidato o material a ser considerado como resposta</w:t>
      </w:r>
      <w:r w:rsidR="0084201C">
        <w:t xml:space="preserve"> e</w:t>
      </w:r>
      <w:r w:rsidR="00B90BD5">
        <w:t xml:space="preserve"> o acondicionou em envelope de </w:t>
      </w:r>
      <w:r w:rsidR="00F80AF6">
        <w:t>respostas</w:t>
      </w:r>
      <w:r w:rsidR="00E824C2">
        <w:t>. Com a entrega simultânea dos dois últimos candidatos presentes, a</w:t>
      </w:r>
      <w:r w:rsidR="00B90BD5">
        <w:t xml:space="preserve"> prova escrita foi declarada encerrada pela </w:t>
      </w:r>
      <w:r w:rsidR="006D3328">
        <w:t>presidenta da comissão</w:t>
      </w:r>
      <w:r w:rsidR="00B90BD5">
        <w:t xml:space="preserve"> às </w:t>
      </w:r>
      <w:r w:rsidR="009639DD">
        <w:t>doze horas e cinquenta e dois</w:t>
      </w:r>
      <w:r w:rsidR="00F80AF6">
        <w:t xml:space="preserve"> minutos</w:t>
      </w:r>
      <w:r w:rsidR="00B90BD5">
        <w:t>. Após a ent</w:t>
      </w:r>
      <w:r w:rsidR="006D3328">
        <w:t>rega da</w:t>
      </w:r>
      <w:r w:rsidR="00B90BD5">
        <w:t>s</w:t>
      </w:r>
      <w:r w:rsidR="006D3328">
        <w:t xml:space="preserve"> provas</w:t>
      </w:r>
      <w:r w:rsidR="009639DD">
        <w:t>,</w:t>
      </w:r>
      <w:r w:rsidR="00B90BD5">
        <w:t xml:space="preserve"> en</w:t>
      </w:r>
      <w:r w:rsidR="009639DD">
        <w:t>cerramento dos envelopes com rubrica dos membros da comissão e últimos candidatos presentes,</w:t>
      </w:r>
      <w:r w:rsidR="00B90BD5">
        <w:t xml:space="preserve"> o secretário </w:t>
      </w:r>
      <w:r w:rsidR="0022130A">
        <w:t>entregou aos cuidados da</w:t>
      </w:r>
      <w:r w:rsidR="00B90BD5">
        <w:t xml:space="preserve"> </w:t>
      </w:r>
      <w:r w:rsidR="006D3328">
        <w:t>presidenta da comissão</w:t>
      </w:r>
      <w:r w:rsidR="00BA0060">
        <w:t xml:space="preserve"> </w:t>
      </w:r>
      <w:r w:rsidR="009639DD">
        <w:t xml:space="preserve">e diante dos candidatos </w:t>
      </w:r>
      <w:r w:rsidR="00BA0060">
        <w:t>o</w:t>
      </w:r>
      <w:r w:rsidR="00F80AF6">
        <w:t xml:space="preserve"> envelope</w:t>
      </w:r>
      <w:r w:rsidR="0022130A">
        <w:t xml:space="preserve"> contendo tod</w:t>
      </w:r>
      <w:r w:rsidR="009639DD">
        <w:t>as as provas</w:t>
      </w:r>
      <w:r w:rsidR="00F80AF6">
        <w:t>,</w:t>
      </w:r>
      <w:r w:rsidR="0022130A">
        <w:t xml:space="preserve"> </w:t>
      </w:r>
      <w:r w:rsidR="00BA0060">
        <w:t>ato que foi seguido pel</w:t>
      </w:r>
      <w:r w:rsidR="0022130A">
        <w:t xml:space="preserve">o fechamento da sala e estabelecimento de intervalo dos trabalhos. Às </w:t>
      </w:r>
      <w:r w:rsidR="009639DD">
        <w:t>quatorze</w:t>
      </w:r>
      <w:r w:rsidR="0022130A">
        <w:t xml:space="preserve"> horas</w:t>
      </w:r>
      <w:r w:rsidR="009639DD">
        <w:t xml:space="preserve"> e quatorze minutos</w:t>
      </w:r>
      <w:r w:rsidR="0022130A">
        <w:t xml:space="preserve"> os trabalhos da comissão examinador</w:t>
      </w:r>
      <w:r w:rsidR="00F80AF6">
        <w:t>a foram reiniciados na sala dois</w:t>
      </w:r>
      <w:r w:rsidR="004461C1">
        <w:t xml:space="preserve"> com a abertura do envelope contendo</w:t>
      </w:r>
      <w:r w:rsidR="0022130A">
        <w:t xml:space="preserve"> as respostas da prova escrita </w:t>
      </w:r>
      <w:r w:rsidR="00BA0060">
        <w:t>e utilizada</w:t>
      </w:r>
      <w:r w:rsidR="0022130A">
        <w:t xml:space="preserve"> a seguinte metodologia: cada membro titular da banca procedeu paralelamente à leitura silenciosa e individual da resposta de cada candidato, consultando a chave de correção e </w:t>
      </w:r>
      <w:r w:rsidR="00151FF3">
        <w:t>atribuindo notas considerando o § 3º do Art.56 da Res. Nº 106/2024 CEPE/Ufes</w:t>
      </w:r>
      <w:r w:rsidR="006D3328">
        <w:t>, a saber a capacidade do candidato sobre: I. Domínio e precisão do conhecimento na área objeto do concurso; II. Coerência na construção do argumento e precisão lógica do raciocínio e III. Forma de expressão, considerando a fluência discursiva em termos de correção linguística, coesão, coerência e legibilidade</w:t>
      </w:r>
      <w:r w:rsidR="0022130A">
        <w:t xml:space="preserve">. Após a leitura, correção e atribuição de nota dos três examinadores a cada um dos candidatos, </w:t>
      </w:r>
      <w:r w:rsidR="00151FF3">
        <w:t>a comissão reuniu suas avaliações chegando ao seguinte resultado</w:t>
      </w:r>
      <w:r w:rsidR="00D1565B">
        <w:t xml:space="preserve"> de classificação das notas da prova escrita</w:t>
      </w:r>
      <w:r w:rsidR="00151FF3">
        <w:t>:</w:t>
      </w:r>
      <w:r w:rsidR="003D0628">
        <w:t xml:space="preserve"> </w:t>
      </w:r>
    </w:p>
    <w:p w14:paraId="448220CE" w14:textId="77777777" w:rsidR="0086708F" w:rsidRDefault="0086708F" w:rsidP="006D3328">
      <w:pPr>
        <w:jc w:val="both"/>
      </w:pPr>
    </w:p>
    <w:tbl>
      <w:tblPr>
        <w:tblStyle w:val="Tabelacomgrade"/>
        <w:tblW w:w="0" w:type="auto"/>
        <w:tblLook w:val="04A0" w:firstRow="1" w:lastRow="0" w:firstColumn="1" w:lastColumn="0" w:noHBand="0" w:noVBand="1"/>
      </w:tblPr>
      <w:tblGrid>
        <w:gridCol w:w="1279"/>
        <w:gridCol w:w="1343"/>
        <w:gridCol w:w="1363"/>
        <w:gridCol w:w="1364"/>
        <w:gridCol w:w="1189"/>
        <w:gridCol w:w="1950"/>
      </w:tblGrid>
      <w:tr w:rsidR="00937E17" w14:paraId="2EA9AB7D" w14:textId="77777777" w:rsidTr="00F87A84">
        <w:trPr>
          <w:tblHeader/>
        </w:trPr>
        <w:tc>
          <w:tcPr>
            <w:tcW w:w="8488" w:type="dxa"/>
            <w:gridSpan w:val="6"/>
            <w:vAlign w:val="center"/>
          </w:tcPr>
          <w:p w14:paraId="5E66F3F3" w14:textId="6F32228D" w:rsidR="00937E17" w:rsidRPr="0086708F" w:rsidRDefault="00937E17" w:rsidP="0086708F">
            <w:pPr>
              <w:jc w:val="center"/>
              <w:rPr>
                <w:sz w:val="20"/>
                <w:szCs w:val="20"/>
              </w:rPr>
            </w:pPr>
            <w:r w:rsidRPr="0086708F">
              <w:rPr>
                <w:sz w:val="20"/>
                <w:szCs w:val="20"/>
              </w:rPr>
              <w:lastRenderedPageBreak/>
              <w:t>AMPLA CONCORRÊNCIA</w:t>
            </w:r>
          </w:p>
        </w:tc>
      </w:tr>
      <w:tr w:rsidR="00E20F6A" w14:paraId="073AA7BA" w14:textId="77777777" w:rsidTr="004A5D9F">
        <w:trPr>
          <w:tblHeader/>
        </w:trPr>
        <w:tc>
          <w:tcPr>
            <w:tcW w:w="1279" w:type="dxa"/>
            <w:vAlign w:val="center"/>
          </w:tcPr>
          <w:p w14:paraId="3E2497B4" w14:textId="26CBC2A5" w:rsidR="00937E17" w:rsidRPr="0086708F" w:rsidRDefault="0086708F" w:rsidP="0086708F">
            <w:pPr>
              <w:jc w:val="center"/>
              <w:rPr>
                <w:sz w:val="20"/>
                <w:szCs w:val="20"/>
              </w:rPr>
            </w:pPr>
            <w:r w:rsidRPr="0086708F">
              <w:rPr>
                <w:sz w:val="20"/>
                <w:szCs w:val="20"/>
              </w:rPr>
              <w:t>CÓDIGO DO CANDIDATO</w:t>
            </w:r>
          </w:p>
        </w:tc>
        <w:tc>
          <w:tcPr>
            <w:tcW w:w="1343" w:type="dxa"/>
            <w:vAlign w:val="center"/>
          </w:tcPr>
          <w:p w14:paraId="1CDC9E33" w14:textId="05810029" w:rsidR="00937E17" w:rsidRPr="0086708F" w:rsidRDefault="0086708F" w:rsidP="0086708F">
            <w:pPr>
              <w:jc w:val="center"/>
              <w:rPr>
                <w:sz w:val="20"/>
                <w:szCs w:val="20"/>
              </w:rPr>
            </w:pPr>
            <w:r w:rsidRPr="0086708F">
              <w:rPr>
                <w:sz w:val="20"/>
                <w:szCs w:val="20"/>
              </w:rPr>
              <w:t>AVALIADOR 1</w:t>
            </w:r>
          </w:p>
        </w:tc>
        <w:tc>
          <w:tcPr>
            <w:tcW w:w="1363" w:type="dxa"/>
            <w:vAlign w:val="center"/>
          </w:tcPr>
          <w:p w14:paraId="56ADBAC8" w14:textId="4868DAB7" w:rsidR="00937E17" w:rsidRPr="0086708F" w:rsidRDefault="0086708F" w:rsidP="0086708F">
            <w:pPr>
              <w:jc w:val="center"/>
              <w:rPr>
                <w:sz w:val="20"/>
                <w:szCs w:val="20"/>
              </w:rPr>
            </w:pPr>
            <w:r w:rsidRPr="0086708F">
              <w:rPr>
                <w:sz w:val="20"/>
                <w:szCs w:val="20"/>
              </w:rPr>
              <w:t>AVALIADOR 2</w:t>
            </w:r>
          </w:p>
        </w:tc>
        <w:tc>
          <w:tcPr>
            <w:tcW w:w="1364" w:type="dxa"/>
            <w:vAlign w:val="center"/>
          </w:tcPr>
          <w:p w14:paraId="61E36398" w14:textId="5F60510F" w:rsidR="00937E17" w:rsidRPr="0086708F" w:rsidRDefault="0086708F" w:rsidP="0086708F">
            <w:pPr>
              <w:jc w:val="center"/>
              <w:rPr>
                <w:sz w:val="20"/>
                <w:szCs w:val="20"/>
              </w:rPr>
            </w:pPr>
            <w:r w:rsidRPr="0086708F">
              <w:rPr>
                <w:sz w:val="20"/>
                <w:szCs w:val="20"/>
              </w:rPr>
              <w:t>AVALIADOR 3</w:t>
            </w:r>
          </w:p>
        </w:tc>
        <w:tc>
          <w:tcPr>
            <w:tcW w:w="1189" w:type="dxa"/>
            <w:vAlign w:val="center"/>
          </w:tcPr>
          <w:p w14:paraId="6B70AF5C" w14:textId="3C0A4FCC" w:rsidR="00937E17" w:rsidRPr="0086708F" w:rsidRDefault="0086708F" w:rsidP="0086708F">
            <w:pPr>
              <w:jc w:val="center"/>
              <w:rPr>
                <w:sz w:val="20"/>
                <w:szCs w:val="20"/>
              </w:rPr>
            </w:pPr>
            <w:r w:rsidRPr="0086708F">
              <w:rPr>
                <w:sz w:val="20"/>
                <w:szCs w:val="20"/>
              </w:rPr>
              <w:t>MÉDIA</w:t>
            </w:r>
          </w:p>
        </w:tc>
        <w:tc>
          <w:tcPr>
            <w:tcW w:w="1950" w:type="dxa"/>
            <w:vAlign w:val="center"/>
          </w:tcPr>
          <w:p w14:paraId="5D0440E6" w14:textId="3A27A511" w:rsidR="00937E17" w:rsidRPr="0086708F" w:rsidRDefault="0086708F" w:rsidP="0086708F">
            <w:pPr>
              <w:jc w:val="center"/>
              <w:rPr>
                <w:sz w:val="20"/>
                <w:szCs w:val="20"/>
              </w:rPr>
            </w:pPr>
            <w:r w:rsidRPr="0086708F">
              <w:rPr>
                <w:sz w:val="20"/>
                <w:szCs w:val="20"/>
              </w:rPr>
              <w:t>CLASSIFICAÇÃO</w:t>
            </w:r>
          </w:p>
        </w:tc>
      </w:tr>
      <w:tr w:rsidR="00E20F6A" w14:paraId="4BFE1004" w14:textId="77777777" w:rsidTr="004A5D9F">
        <w:tc>
          <w:tcPr>
            <w:tcW w:w="1279" w:type="dxa"/>
            <w:vAlign w:val="center"/>
          </w:tcPr>
          <w:p w14:paraId="571A3BAE" w14:textId="1AC82246" w:rsidR="003B1222" w:rsidRDefault="003B1222" w:rsidP="0086708F">
            <w:pPr>
              <w:jc w:val="center"/>
            </w:pPr>
            <w:r>
              <w:t>W6W6</w:t>
            </w:r>
          </w:p>
        </w:tc>
        <w:tc>
          <w:tcPr>
            <w:tcW w:w="1343" w:type="dxa"/>
            <w:vAlign w:val="center"/>
          </w:tcPr>
          <w:p w14:paraId="247060C6" w14:textId="0AD79134" w:rsidR="003B1222" w:rsidRDefault="003B1222" w:rsidP="0086708F">
            <w:pPr>
              <w:jc w:val="center"/>
            </w:pPr>
            <w:r>
              <w:t>81</w:t>
            </w:r>
          </w:p>
        </w:tc>
        <w:tc>
          <w:tcPr>
            <w:tcW w:w="1363" w:type="dxa"/>
            <w:vAlign w:val="center"/>
          </w:tcPr>
          <w:p w14:paraId="063D4840" w14:textId="0AEA2D18" w:rsidR="003B1222" w:rsidRDefault="003B1222" w:rsidP="0086708F">
            <w:pPr>
              <w:jc w:val="center"/>
            </w:pPr>
            <w:r>
              <w:t>79</w:t>
            </w:r>
          </w:p>
        </w:tc>
        <w:tc>
          <w:tcPr>
            <w:tcW w:w="1364" w:type="dxa"/>
            <w:vAlign w:val="center"/>
          </w:tcPr>
          <w:p w14:paraId="78097B31" w14:textId="70A63DB4" w:rsidR="003B1222" w:rsidRDefault="00BB6E81" w:rsidP="0086708F">
            <w:pPr>
              <w:jc w:val="center"/>
            </w:pPr>
            <w:r>
              <w:t>80</w:t>
            </w:r>
          </w:p>
        </w:tc>
        <w:tc>
          <w:tcPr>
            <w:tcW w:w="1189" w:type="dxa"/>
            <w:vAlign w:val="center"/>
          </w:tcPr>
          <w:p w14:paraId="1EC7ECA1" w14:textId="1AC27B78" w:rsidR="003B1222" w:rsidRDefault="00BB6E81" w:rsidP="0086708F">
            <w:pPr>
              <w:jc w:val="center"/>
            </w:pPr>
            <w:r>
              <w:t>80,0</w:t>
            </w:r>
          </w:p>
        </w:tc>
        <w:tc>
          <w:tcPr>
            <w:tcW w:w="1950" w:type="dxa"/>
            <w:vAlign w:val="center"/>
          </w:tcPr>
          <w:p w14:paraId="76CDB0A1" w14:textId="61EB0A36" w:rsidR="003B1222" w:rsidRDefault="00E20F6A" w:rsidP="0086708F">
            <w:pPr>
              <w:jc w:val="center"/>
            </w:pPr>
            <w:r>
              <w:t>1º Classificado</w:t>
            </w:r>
            <w:r w:rsidR="009C4510">
              <w:t>(a)</w:t>
            </w:r>
          </w:p>
        </w:tc>
      </w:tr>
      <w:tr w:rsidR="00E20F6A" w14:paraId="33A13924" w14:textId="77777777" w:rsidTr="004A5D9F">
        <w:tc>
          <w:tcPr>
            <w:tcW w:w="1279" w:type="dxa"/>
            <w:vAlign w:val="center"/>
          </w:tcPr>
          <w:p w14:paraId="50342F9A" w14:textId="0AEBE42E" w:rsidR="00E20F6A" w:rsidRDefault="00E20F6A" w:rsidP="0086708F">
            <w:pPr>
              <w:jc w:val="center"/>
            </w:pPr>
            <w:r>
              <w:t>B3D4</w:t>
            </w:r>
          </w:p>
        </w:tc>
        <w:tc>
          <w:tcPr>
            <w:tcW w:w="1343" w:type="dxa"/>
            <w:vAlign w:val="center"/>
          </w:tcPr>
          <w:p w14:paraId="7D1310D1" w14:textId="169D5E07" w:rsidR="00E20F6A" w:rsidRDefault="00E20F6A" w:rsidP="0086708F">
            <w:pPr>
              <w:jc w:val="center"/>
            </w:pPr>
            <w:r>
              <w:t>71</w:t>
            </w:r>
          </w:p>
        </w:tc>
        <w:tc>
          <w:tcPr>
            <w:tcW w:w="1363" w:type="dxa"/>
            <w:vAlign w:val="center"/>
          </w:tcPr>
          <w:p w14:paraId="5F791504" w14:textId="2E2CF78E" w:rsidR="00E20F6A" w:rsidRDefault="00E20F6A" w:rsidP="0086708F">
            <w:pPr>
              <w:jc w:val="center"/>
            </w:pPr>
            <w:r>
              <w:t>77</w:t>
            </w:r>
          </w:p>
        </w:tc>
        <w:tc>
          <w:tcPr>
            <w:tcW w:w="1364" w:type="dxa"/>
            <w:vAlign w:val="center"/>
          </w:tcPr>
          <w:p w14:paraId="4328144B" w14:textId="0E21C13B" w:rsidR="00E20F6A" w:rsidRDefault="00E20F6A" w:rsidP="0086708F">
            <w:pPr>
              <w:jc w:val="center"/>
            </w:pPr>
            <w:r>
              <w:t>73</w:t>
            </w:r>
          </w:p>
        </w:tc>
        <w:tc>
          <w:tcPr>
            <w:tcW w:w="1189" w:type="dxa"/>
            <w:vAlign w:val="center"/>
          </w:tcPr>
          <w:p w14:paraId="739F52EA" w14:textId="575E390F" w:rsidR="00E20F6A" w:rsidRDefault="00E20F6A" w:rsidP="0086708F">
            <w:pPr>
              <w:jc w:val="center"/>
            </w:pPr>
            <w:r>
              <w:t>73,6</w:t>
            </w:r>
          </w:p>
        </w:tc>
        <w:tc>
          <w:tcPr>
            <w:tcW w:w="1950" w:type="dxa"/>
            <w:vAlign w:val="center"/>
          </w:tcPr>
          <w:p w14:paraId="423CDAC3" w14:textId="6D66AA69" w:rsidR="00E20F6A" w:rsidRDefault="00E20F6A" w:rsidP="0086708F">
            <w:pPr>
              <w:jc w:val="center"/>
            </w:pPr>
            <w:r>
              <w:t>2º Classificado</w:t>
            </w:r>
            <w:r w:rsidR="009C4510">
              <w:t>(a)</w:t>
            </w:r>
          </w:p>
        </w:tc>
      </w:tr>
      <w:tr w:rsidR="00E20F6A" w14:paraId="67EE7B85" w14:textId="77777777" w:rsidTr="004A5D9F">
        <w:tc>
          <w:tcPr>
            <w:tcW w:w="1279" w:type="dxa"/>
            <w:vAlign w:val="center"/>
          </w:tcPr>
          <w:p w14:paraId="4B19ECCC" w14:textId="2DACF820" w:rsidR="00E20F6A" w:rsidRDefault="00E20F6A" w:rsidP="0086708F">
            <w:pPr>
              <w:jc w:val="center"/>
            </w:pPr>
            <w:r>
              <w:t>RWOR</w:t>
            </w:r>
          </w:p>
        </w:tc>
        <w:tc>
          <w:tcPr>
            <w:tcW w:w="1343" w:type="dxa"/>
            <w:vAlign w:val="center"/>
          </w:tcPr>
          <w:p w14:paraId="3C9E3C54" w14:textId="5FB7BBBD" w:rsidR="00E20F6A" w:rsidRDefault="00E20F6A" w:rsidP="0086708F">
            <w:pPr>
              <w:jc w:val="center"/>
            </w:pPr>
            <w:r>
              <w:t>70</w:t>
            </w:r>
          </w:p>
        </w:tc>
        <w:tc>
          <w:tcPr>
            <w:tcW w:w="1363" w:type="dxa"/>
            <w:vAlign w:val="center"/>
          </w:tcPr>
          <w:p w14:paraId="1D7D43C6" w14:textId="26AA32E1" w:rsidR="00E20F6A" w:rsidRDefault="00E20F6A" w:rsidP="0086708F">
            <w:pPr>
              <w:jc w:val="center"/>
            </w:pPr>
            <w:r>
              <w:t>74</w:t>
            </w:r>
          </w:p>
        </w:tc>
        <w:tc>
          <w:tcPr>
            <w:tcW w:w="1364" w:type="dxa"/>
            <w:vAlign w:val="center"/>
          </w:tcPr>
          <w:p w14:paraId="699DD3ED" w14:textId="6A6EA6D2" w:rsidR="00E20F6A" w:rsidRDefault="00E20F6A" w:rsidP="0086708F">
            <w:pPr>
              <w:jc w:val="center"/>
            </w:pPr>
            <w:r>
              <w:t>67</w:t>
            </w:r>
          </w:p>
        </w:tc>
        <w:tc>
          <w:tcPr>
            <w:tcW w:w="1189" w:type="dxa"/>
            <w:vAlign w:val="center"/>
          </w:tcPr>
          <w:p w14:paraId="66D8127F" w14:textId="54BFD4BB" w:rsidR="00E20F6A" w:rsidRDefault="00E20F6A" w:rsidP="0086708F">
            <w:pPr>
              <w:jc w:val="center"/>
            </w:pPr>
            <w:r>
              <w:t>70,3</w:t>
            </w:r>
          </w:p>
        </w:tc>
        <w:tc>
          <w:tcPr>
            <w:tcW w:w="1950" w:type="dxa"/>
            <w:vAlign w:val="center"/>
          </w:tcPr>
          <w:p w14:paraId="0A4A8574" w14:textId="16A4817F" w:rsidR="00E20F6A" w:rsidRDefault="00E20F6A" w:rsidP="0086708F">
            <w:pPr>
              <w:jc w:val="center"/>
            </w:pPr>
            <w:r>
              <w:t>3º Classificado</w:t>
            </w:r>
            <w:r w:rsidR="009C4510">
              <w:t>(a)</w:t>
            </w:r>
          </w:p>
        </w:tc>
      </w:tr>
      <w:tr w:rsidR="00E20F6A" w14:paraId="6E7164A0" w14:textId="77777777" w:rsidTr="004A5D9F">
        <w:tc>
          <w:tcPr>
            <w:tcW w:w="1279" w:type="dxa"/>
            <w:vAlign w:val="center"/>
          </w:tcPr>
          <w:p w14:paraId="4DBB0F63" w14:textId="7391E7EF" w:rsidR="00E20F6A" w:rsidRDefault="00E20F6A" w:rsidP="0086708F">
            <w:pPr>
              <w:jc w:val="center"/>
            </w:pPr>
            <w:r>
              <w:t>U265</w:t>
            </w:r>
          </w:p>
        </w:tc>
        <w:tc>
          <w:tcPr>
            <w:tcW w:w="1343" w:type="dxa"/>
            <w:vAlign w:val="center"/>
          </w:tcPr>
          <w:p w14:paraId="1C4A1877" w14:textId="3F7BAEEB" w:rsidR="00E20F6A" w:rsidRDefault="00E20F6A" w:rsidP="0086708F">
            <w:pPr>
              <w:jc w:val="center"/>
            </w:pPr>
            <w:r>
              <w:t>48</w:t>
            </w:r>
          </w:p>
        </w:tc>
        <w:tc>
          <w:tcPr>
            <w:tcW w:w="1363" w:type="dxa"/>
            <w:vAlign w:val="center"/>
          </w:tcPr>
          <w:p w14:paraId="61995C5A" w14:textId="06F237EE" w:rsidR="00E20F6A" w:rsidRDefault="00E20F6A" w:rsidP="0086708F">
            <w:pPr>
              <w:jc w:val="center"/>
            </w:pPr>
            <w:r>
              <w:t>46</w:t>
            </w:r>
          </w:p>
        </w:tc>
        <w:tc>
          <w:tcPr>
            <w:tcW w:w="1364" w:type="dxa"/>
            <w:vAlign w:val="center"/>
          </w:tcPr>
          <w:p w14:paraId="5378E1B4" w14:textId="15584EAD" w:rsidR="00E20F6A" w:rsidRDefault="00E20F6A" w:rsidP="0086708F">
            <w:pPr>
              <w:jc w:val="center"/>
            </w:pPr>
            <w:r>
              <w:t>52</w:t>
            </w:r>
          </w:p>
        </w:tc>
        <w:tc>
          <w:tcPr>
            <w:tcW w:w="1189" w:type="dxa"/>
            <w:vAlign w:val="center"/>
          </w:tcPr>
          <w:p w14:paraId="5F779DA4" w14:textId="64272151" w:rsidR="00E20F6A" w:rsidRDefault="00E20F6A" w:rsidP="0086708F">
            <w:pPr>
              <w:jc w:val="center"/>
            </w:pPr>
            <w:r>
              <w:t>48,6</w:t>
            </w:r>
          </w:p>
        </w:tc>
        <w:tc>
          <w:tcPr>
            <w:tcW w:w="1950" w:type="dxa"/>
            <w:vAlign w:val="center"/>
          </w:tcPr>
          <w:p w14:paraId="0AE781F6" w14:textId="273AB508" w:rsidR="00E20F6A" w:rsidRDefault="00E20F6A" w:rsidP="0086708F">
            <w:pPr>
              <w:jc w:val="center"/>
            </w:pPr>
            <w:r>
              <w:t>Desclassificado</w:t>
            </w:r>
            <w:r w:rsidR="009C4510">
              <w:t>(a)</w:t>
            </w:r>
          </w:p>
        </w:tc>
      </w:tr>
      <w:tr w:rsidR="004A5D9F" w14:paraId="00DFDE7F" w14:textId="77777777" w:rsidTr="004A5D9F">
        <w:tc>
          <w:tcPr>
            <w:tcW w:w="1279" w:type="dxa"/>
            <w:vAlign w:val="center"/>
          </w:tcPr>
          <w:p w14:paraId="644D25AE" w14:textId="2E83AB33" w:rsidR="004A5D9F" w:rsidRDefault="004A5D9F" w:rsidP="0086708F">
            <w:pPr>
              <w:jc w:val="center"/>
            </w:pPr>
            <w:r>
              <w:t>3UIW</w:t>
            </w:r>
          </w:p>
        </w:tc>
        <w:tc>
          <w:tcPr>
            <w:tcW w:w="1343" w:type="dxa"/>
            <w:vAlign w:val="center"/>
          </w:tcPr>
          <w:p w14:paraId="7EAB634B" w14:textId="0C4B7E59" w:rsidR="004A5D9F" w:rsidRDefault="004A5D9F" w:rsidP="0086708F">
            <w:pPr>
              <w:jc w:val="center"/>
            </w:pPr>
            <w:r>
              <w:t>37</w:t>
            </w:r>
          </w:p>
        </w:tc>
        <w:tc>
          <w:tcPr>
            <w:tcW w:w="1363" w:type="dxa"/>
            <w:vAlign w:val="center"/>
          </w:tcPr>
          <w:p w14:paraId="100D2158" w14:textId="473AE65C" w:rsidR="004A5D9F" w:rsidRDefault="004A5D9F" w:rsidP="0086708F">
            <w:pPr>
              <w:jc w:val="center"/>
            </w:pPr>
            <w:r>
              <w:t>37</w:t>
            </w:r>
          </w:p>
        </w:tc>
        <w:tc>
          <w:tcPr>
            <w:tcW w:w="1364" w:type="dxa"/>
            <w:vAlign w:val="center"/>
          </w:tcPr>
          <w:p w14:paraId="62C4F26D" w14:textId="39A442F2" w:rsidR="004A5D9F" w:rsidRDefault="004A5D9F" w:rsidP="0086708F">
            <w:pPr>
              <w:jc w:val="center"/>
            </w:pPr>
            <w:r>
              <w:t>31</w:t>
            </w:r>
          </w:p>
        </w:tc>
        <w:tc>
          <w:tcPr>
            <w:tcW w:w="1189" w:type="dxa"/>
            <w:vAlign w:val="center"/>
          </w:tcPr>
          <w:p w14:paraId="3895280C" w14:textId="09044FAE" w:rsidR="004A5D9F" w:rsidRDefault="004A5D9F" w:rsidP="0086708F">
            <w:pPr>
              <w:jc w:val="center"/>
            </w:pPr>
            <w:r>
              <w:t>35,0</w:t>
            </w:r>
          </w:p>
        </w:tc>
        <w:tc>
          <w:tcPr>
            <w:tcW w:w="1950" w:type="dxa"/>
            <w:vAlign w:val="center"/>
          </w:tcPr>
          <w:p w14:paraId="4D2E3624" w14:textId="057179D7" w:rsidR="004A5D9F" w:rsidRDefault="004A5D9F" w:rsidP="0086708F">
            <w:pPr>
              <w:jc w:val="center"/>
            </w:pPr>
            <w:r>
              <w:t>Desclassificado(a)</w:t>
            </w:r>
          </w:p>
        </w:tc>
      </w:tr>
      <w:tr w:rsidR="004A5D9F" w14:paraId="2C9AA5E5" w14:textId="77777777" w:rsidTr="004A5D9F">
        <w:tc>
          <w:tcPr>
            <w:tcW w:w="1279" w:type="dxa"/>
            <w:vAlign w:val="center"/>
          </w:tcPr>
          <w:p w14:paraId="0F2E390D" w14:textId="14039647" w:rsidR="004A5D9F" w:rsidRDefault="004A5D9F" w:rsidP="0086708F">
            <w:pPr>
              <w:jc w:val="center"/>
            </w:pPr>
            <w:r>
              <w:t>SMK2</w:t>
            </w:r>
          </w:p>
        </w:tc>
        <w:tc>
          <w:tcPr>
            <w:tcW w:w="1343" w:type="dxa"/>
            <w:vAlign w:val="center"/>
          </w:tcPr>
          <w:p w14:paraId="7B4F62FD" w14:textId="68A8D26B" w:rsidR="004A5D9F" w:rsidRDefault="004A5D9F" w:rsidP="0086708F">
            <w:pPr>
              <w:jc w:val="center"/>
            </w:pPr>
            <w:r>
              <w:t>30</w:t>
            </w:r>
          </w:p>
        </w:tc>
        <w:tc>
          <w:tcPr>
            <w:tcW w:w="1363" w:type="dxa"/>
            <w:vAlign w:val="center"/>
          </w:tcPr>
          <w:p w14:paraId="2F9577C0" w14:textId="2F9D4EA7" w:rsidR="004A5D9F" w:rsidRDefault="004A5D9F" w:rsidP="0086708F">
            <w:pPr>
              <w:jc w:val="center"/>
            </w:pPr>
            <w:r>
              <w:t>23</w:t>
            </w:r>
          </w:p>
        </w:tc>
        <w:tc>
          <w:tcPr>
            <w:tcW w:w="1364" w:type="dxa"/>
            <w:vAlign w:val="center"/>
          </w:tcPr>
          <w:p w14:paraId="141FD3B3" w14:textId="40DF3934" w:rsidR="004A5D9F" w:rsidRDefault="004A5D9F" w:rsidP="0086708F">
            <w:pPr>
              <w:jc w:val="center"/>
            </w:pPr>
            <w:r>
              <w:t>38</w:t>
            </w:r>
          </w:p>
        </w:tc>
        <w:tc>
          <w:tcPr>
            <w:tcW w:w="1189" w:type="dxa"/>
            <w:vAlign w:val="center"/>
          </w:tcPr>
          <w:p w14:paraId="2409306D" w14:textId="4EA2663E" w:rsidR="004A5D9F" w:rsidRDefault="004A5D9F" w:rsidP="0086708F">
            <w:pPr>
              <w:jc w:val="center"/>
            </w:pPr>
            <w:r>
              <w:t>30,3</w:t>
            </w:r>
          </w:p>
        </w:tc>
        <w:tc>
          <w:tcPr>
            <w:tcW w:w="1950" w:type="dxa"/>
            <w:vAlign w:val="center"/>
          </w:tcPr>
          <w:p w14:paraId="0F939A7F" w14:textId="123FCDC0" w:rsidR="004A5D9F" w:rsidRDefault="004A5D9F" w:rsidP="0086708F">
            <w:pPr>
              <w:jc w:val="center"/>
            </w:pPr>
            <w:r>
              <w:t>Desclassificado(a)</w:t>
            </w:r>
          </w:p>
        </w:tc>
      </w:tr>
    </w:tbl>
    <w:p w14:paraId="7E571ED7" w14:textId="77777777" w:rsidR="00937E17" w:rsidRDefault="00937E17" w:rsidP="006D3328">
      <w:pPr>
        <w:jc w:val="both"/>
      </w:pPr>
    </w:p>
    <w:tbl>
      <w:tblPr>
        <w:tblStyle w:val="Tabelacomgrade"/>
        <w:tblW w:w="0" w:type="auto"/>
        <w:tblLook w:val="04A0" w:firstRow="1" w:lastRow="0" w:firstColumn="1" w:lastColumn="0" w:noHBand="0" w:noVBand="1"/>
      </w:tblPr>
      <w:tblGrid>
        <w:gridCol w:w="1405"/>
        <w:gridCol w:w="1404"/>
        <w:gridCol w:w="1406"/>
        <w:gridCol w:w="1406"/>
        <w:gridCol w:w="1390"/>
        <w:gridCol w:w="1477"/>
      </w:tblGrid>
      <w:tr w:rsidR="0086708F" w14:paraId="55EE788E" w14:textId="77777777" w:rsidTr="0086708F">
        <w:tc>
          <w:tcPr>
            <w:tcW w:w="8488" w:type="dxa"/>
            <w:gridSpan w:val="6"/>
            <w:vAlign w:val="center"/>
          </w:tcPr>
          <w:p w14:paraId="3B30B076" w14:textId="3412DA5D" w:rsidR="0086708F" w:rsidRDefault="0086708F" w:rsidP="0086708F">
            <w:pPr>
              <w:jc w:val="center"/>
            </w:pPr>
            <w:r>
              <w:t>PESSOAS COM DEFICIÊNCIA (PCD): não houve candidato inscrito</w:t>
            </w:r>
          </w:p>
        </w:tc>
      </w:tr>
      <w:tr w:rsidR="0086708F" w14:paraId="3F20957C" w14:textId="77777777" w:rsidTr="0086708F">
        <w:tc>
          <w:tcPr>
            <w:tcW w:w="1414" w:type="dxa"/>
            <w:vAlign w:val="center"/>
          </w:tcPr>
          <w:p w14:paraId="3893C9AF" w14:textId="19229C13" w:rsidR="0086708F" w:rsidRDefault="0086708F" w:rsidP="0086708F">
            <w:pPr>
              <w:jc w:val="center"/>
            </w:pPr>
            <w:r w:rsidRPr="0086708F">
              <w:rPr>
                <w:sz w:val="20"/>
                <w:szCs w:val="20"/>
              </w:rPr>
              <w:t>CÓDIGO DO CANDIDATO</w:t>
            </w:r>
          </w:p>
        </w:tc>
        <w:tc>
          <w:tcPr>
            <w:tcW w:w="1414" w:type="dxa"/>
            <w:vAlign w:val="center"/>
          </w:tcPr>
          <w:p w14:paraId="18AD2035" w14:textId="5FCA5141" w:rsidR="0086708F" w:rsidRDefault="0086708F" w:rsidP="0086708F">
            <w:pPr>
              <w:jc w:val="center"/>
            </w:pPr>
            <w:r w:rsidRPr="0086708F">
              <w:rPr>
                <w:sz w:val="20"/>
                <w:szCs w:val="20"/>
              </w:rPr>
              <w:t>AVALIADOR 1</w:t>
            </w:r>
          </w:p>
        </w:tc>
        <w:tc>
          <w:tcPr>
            <w:tcW w:w="1415" w:type="dxa"/>
            <w:vAlign w:val="center"/>
          </w:tcPr>
          <w:p w14:paraId="44B95EBB" w14:textId="6F9C07F9" w:rsidR="0086708F" w:rsidRDefault="0086708F" w:rsidP="0086708F">
            <w:pPr>
              <w:jc w:val="center"/>
            </w:pPr>
            <w:r w:rsidRPr="0086708F">
              <w:rPr>
                <w:sz w:val="20"/>
                <w:szCs w:val="20"/>
              </w:rPr>
              <w:t>AVALIADOR 2</w:t>
            </w:r>
          </w:p>
        </w:tc>
        <w:tc>
          <w:tcPr>
            <w:tcW w:w="1415" w:type="dxa"/>
            <w:vAlign w:val="center"/>
          </w:tcPr>
          <w:p w14:paraId="1673FEBB" w14:textId="4FEAC1BC" w:rsidR="0086708F" w:rsidRDefault="0086708F" w:rsidP="0086708F">
            <w:pPr>
              <w:jc w:val="center"/>
            </w:pPr>
            <w:r w:rsidRPr="0086708F">
              <w:rPr>
                <w:sz w:val="20"/>
                <w:szCs w:val="20"/>
              </w:rPr>
              <w:t>AVALIADOR 3</w:t>
            </w:r>
          </w:p>
        </w:tc>
        <w:tc>
          <w:tcPr>
            <w:tcW w:w="1415" w:type="dxa"/>
            <w:vAlign w:val="center"/>
          </w:tcPr>
          <w:p w14:paraId="7B001AC1" w14:textId="7C1720E2" w:rsidR="0086708F" w:rsidRDefault="0086708F" w:rsidP="0086708F">
            <w:pPr>
              <w:jc w:val="center"/>
            </w:pPr>
            <w:r w:rsidRPr="0086708F">
              <w:rPr>
                <w:sz w:val="20"/>
                <w:szCs w:val="20"/>
              </w:rPr>
              <w:t>MÉDIA</w:t>
            </w:r>
          </w:p>
        </w:tc>
        <w:tc>
          <w:tcPr>
            <w:tcW w:w="1415" w:type="dxa"/>
            <w:vAlign w:val="center"/>
          </w:tcPr>
          <w:p w14:paraId="4E0F619D" w14:textId="1E558B45" w:rsidR="0086708F" w:rsidRDefault="0086708F" w:rsidP="0086708F">
            <w:pPr>
              <w:jc w:val="center"/>
            </w:pPr>
            <w:r w:rsidRPr="0086708F">
              <w:rPr>
                <w:sz w:val="20"/>
                <w:szCs w:val="20"/>
              </w:rPr>
              <w:t>CLASSIFICAÇÃO</w:t>
            </w:r>
          </w:p>
        </w:tc>
      </w:tr>
      <w:tr w:rsidR="0086708F" w14:paraId="11799965" w14:textId="77777777" w:rsidTr="0086708F">
        <w:tc>
          <w:tcPr>
            <w:tcW w:w="1414" w:type="dxa"/>
            <w:vAlign w:val="center"/>
          </w:tcPr>
          <w:p w14:paraId="60137A88" w14:textId="6A8F6E57" w:rsidR="0086708F" w:rsidRDefault="0086708F" w:rsidP="0086708F">
            <w:pPr>
              <w:jc w:val="center"/>
            </w:pPr>
            <w:r>
              <w:t>-</w:t>
            </w:r>
          </w:p>
        </w:tc>
        <w:tc>
          <w:tcPr>
            <w:tcW w:w="1414" w:type="dxa"/>
            <w:vAlign w:val="center"/>
          </w:tcPr>
          <w:p w14:paraId="66508DFE" w14:textId="1B88E942" w:rsidR="0086708F" w:rsidRDefault="0086708F" w:rsidP="0086708F">
            <w:pPr>
              <w:jc w:val="center"/>
            </w:pPr>
            <w:r>
              <w:t>-</w:t>
            </w:r>
          </w:p>
        </w:tc>
        <w:tc>
          <w:tcPr>
            <w:tcW w:w="1415" w:type="dxa"/>
            <w:vAlign w:val="center"/>
          </w:tcPr>
          <w:p w14:paraId="3B643A44" w14:textId="6E6940CC" w:rsidR="0086708F" w:rsidRDefault="0086708F" w:rsidP="0086708F">
            <w:pPr>
              <w:jc w:val="center"/>
            </w:pPr>
            <w:r>
              <w:t>-</w:t>
            </w:r>
          </w:p>
        </w:tc>
        <w:tc>
          <w:tcPr>
            <w:tcW w:w="1415" w:type="dxa"/>
            <w:vAlign w:val="center"/>
          </w:tcPr>
          <w:p w14:paraId="0F1C1940" w14:textId="56E7B84F" w:rsidR="0086708F" w:rsidRDefault="0086708F" w:rsidP="0086708F">
            <w:pPr>
              <w:jc w:val="center"/>
            </w:pPr>
            <w:r>
              <w:t>-</w:t>
            </w:r>
          </w:p>
        </w:tc>
        <w:tc>
          <w:tcPr>
            <w:tcW w:w="1415" w:type="dxa"/>
            <w:vAlign w:val="center"/>
          </w:tcPr>
          <w:p w14:paraId="440157DC" w14:textId="1296A59D" w:rsidR="0086708F" w:rsidRDefault="0086708F" w:rsidP="0086708F">
            <w:pPr>
              <w:jc w:val="center"/>
            </w:pPr>
            <w:r>
              <w:t>-</w:t>
            </w:r>
          </w:p>
        </w:tc>
        <w:tc>
          <w:tcPr>
            <w:tcW w:w="1415" w:type="dxa"/>
            <w:vAlign w:val="center"/>
          </w:tcPr>
          <w:p w14:paraId="029461D3" w14:textId="385C35A1" w:rsidR="0086708F" w:rsidRDefault="0086708F" w:rsidP="0086708F">
            <w:pPr>
              <w:jc w:val="center"/>
            </w:pPr>
            <w:r>
              <w:t>-</w:t>
            </w:r>
          </w:p>
        </w:tc>
      </w:tr>
    </w:tbl>
    <w:p w14:paraId="09CC139E" w14:textId="77777777" w:rsidR="0086708F" w:rsidRDefault="0086708F" w:rsidP="006D3328">
      <w:pPr>
        <w:jc w:val="both"/>
      </w:pPr>
    </w:p>
    <w:tbl>
      <w:tblPr>
        <w:tblStyle w:val="Tabelacomgrade"/>
        <w:tblW w:w="0" w:type="auto"/>
        <w:tblLook w:val="04A0" w:firstRow="1" w:lastRow="0" w:firstColumn="1" w:lastColumn="0" w:noHBand="0" w:noVBand="1"/>
      </w:tblPr>
      <w:tblGrid>
        <w:gridCol w:w="1405"/>
        <w:gridCol w:w="1404"/>
        <w:gridCol w:w="1406"/>
        <w:gridCol w:w="1406"/>
        <w:gridCol w:w="1390"/>
        <w:gridCol w:w="1477"/>
      </w:tblGrid>
      <w:tr w:rsidR="0086708F" w14:paraId="13E9F8CD" w14:textId="77777777" w:rsidTr="0086708F">
        <w:tc>
          <w:tcPr>
            <w:tcW w:w="8488" w:type="dxa"/>
            <w:gridSpan w:val="6"/>
            <w:vAlign w:val="center"/>
          </w:tcPr>
          <w:p w14:paraId="227F97A9" w14:textId="524FE96A" w:rsidR="0086708F" w:rsidRDefault="0086708F" w:rsidP="0086708F">
            <w:pPr>
              <w:jc w:val="center"/>
            </w:pPr>
            <w:r>
              <w:t>PESSOAS PRETAS E PARDAS (PPP)</w:t>
            </w:r>
            <w:r w:rsidR="009639DD">
              <w:t>: não houve candidato</w:t>
            </w:r>
            <w:r w:rsidR="00C6225A">
              <w:t>(a)</w:t>
            </w:r>
            <w:r w:rsidR="009639DD">
              <w:t xml:space="preserve"> presente na prova</w:t>
            </w:r>
          </w:p>
        </w:tc>
      </w:tr>
      <w:tr w:rsidR="0086708F" w14:paraId="6BEB0787" w14:textId="77777777" w:rsidTr="009639DD">
        <w:tc>
          <w:tcPr>
            <w:tcW w:w="1405" w:type="dxa"/>
            <w:vAlign w:val="center"/>
          </w:tcPr>
          <w:p w14:paraId="278D0106" w14:textId="4F626207" w:rsidR="0086708F" w:rsidRDefault="0086708F" w:rsidP="0086708F">
            <w:pPr>
              <w:jc w:val="center"/>
            </w:pPr>
            <w:r w:rsidRPr="0086708F">
              <w:rPr>
                <w:sz w:val="20"/>
                <w:szCs w:val="20"/>
              </w:rPr>
              <w:t>CÓDIGO DO CANDIDATO</w:t>
            </w:r>
          </w:p>
        </w:tc>
        <w:tc>
          <w:tcPr>
            <w:tcW w:w="1404" w:type="dxa"/>
            <w:vAlign w:val="center"/>
          </w:tcPr>
          <w:p w14:paraId="676D184C" w14:textId="0C579896" w:rsidR="0086708F" w:rsidRDefault="0086708F" w:rsidP="0086708F">
            <w:pPr>
              <w:jc w:val="center"/>
            </w:pPr>
            <w:r w:rsidRPr="0086708F">
              <w:rPr>
                <w:sz w:val="20"/>
                <w:szCs w:val="20"/>
              </w:rPr>
              <w:t>AVALIADOR 1</w:t>
            </w:r>
          </w:p>
        </w:tc>
        <w:tc>
          <w:tcPr>
            <w:tcW w:w="1406" w:type="dxa"/>
            <w:vAlign w:val="center"/>
          </w:tcPr>
          <w:p w14:paraId="5F4A02A2" w14:textId="17857781" w:rsidR="0086708F" w:rsidRDefault="0086708F" w:rsidP="0086708F">
            <w:pPr>
              <w:jc w:val="center"/>
            </w:pPr>
            <w:r w:rsidRPr="0086708F">
              <w:rPr>
                <w:sz w:val="20"/>
                <w:szCs w:val="20"/>
              </w:rPr>
              <w:t>AVALIADOR 2</w:t>
            </w:r>
          </w:p>
        </w:tc>
        <w:tc>
          <w:tcPr>
            <w:tcW w:w="1406" w:type="dxa"/>
            <w:vAlign w:val="center"/>
          </w:tcPr>
          <w:p w14:paraId="3553F7B0" w14:textId="76464E80" w:rsidR="0086708F" w:rsidRDefault="0086708F" w:rsidP="0086708F">
            <w:pPr>
              <w:jc w:val="center"/>
            </w:pPr>
            <w:r w:rsidRPr="0086708F">
              <w:rPr>
                <w:sz w:val="20"/>
                <w:szCs w:val="20"/>
              </w:rPr>
              <w:t>AVALIADOR 3</w:t>
            </w:r>
          </w:p>
        </w:tc>
        <w:tc>
          <w:tcPr>
            <w:tcW w:w="1390" w:type="dxa"/>
            <w:vAlign w:val="center"/>
          </w:tcPr>
          <w:p w14:paraId="7151F7EC" w14:textId="023E7F03" w:rsidR="0086708F" w:rsidRDefault="0086708F" w:rsidP="0086708F">
            <w:pPr>
              <w:jc w:val="center"/>
            </w:pPr>
            <w:r w:rsidRPr="0086708F">
              <w:rPr>
                <w:sz w:val="20"/>
                <w:szCs w:val="20"/>
              </w:rPr>
              <w:t>MÉDIA</w:t>
            </w:r>
          </w:p>
        </w:tc>
        <w:tc>
          <w:tcPr>
            <w:tcW w:w="1477" w:type="dxa"/>
            <w:vAlign w:val="center"/>
          </w:tcPr>
          <w:p w14:paraId="70A10288" w14:textId="329B48F8" w:rsidR="0086708F" w:rsidRDefault="0086708F" w:rsidP="0086708F">
            <w:pPr>
              <w:jc w:val="center"/>
            </w:pPr>
            <w:r w:rsidRPr="0086708F">
              <w:rPr>
                <w:sz w:val="20"/>
                <w:szCs w:val="20"/>
              </w:rPr>
              <w:t>CLASSIFICAÇÃO</w:t>
            </w:r>
          </w:p>
        </w:tc>
      </w:tr>
    </w:tbl>
    <w:p w14:paraId="3F3F0CCF" w14:textId="77777777" w:rsidR="0086708F" w:rsidRDefault="0086708F" w:rsidP="006D3328">
      <w:pPr>
        <w:jc w:val="both"/>
      </w:pPr>
    </w:p>
    <w:p w14:paraId="4CAF8D7B" w14:textId="0315CDEA" w:rsidR="00C7180E" w:rsidRDefault="00D22967" w:rsidP="006D3328">
      <w:pPr>
        <w:jc w:val="both"/>
      </w:pPr>
      <w:r>
        <w:t>O resultado da etapa da prova</w:t>
      </w:r>
      <w:r w:rsidR="00311D05">
        <w:t xml:space="preserve"> escrita e a chave de resposta à questão d</w:t>
      </w:r>
      <w:r>
        <w:t>o ponto sorteado devem ser publicados até às nove horas do dia quatro de fevereiro de dois mil e vinte e cinco no site eletrônico do Centro de Artes. Após a deliberação dos resultados,</w:t>
      </w:r>
      <w:r w:rsidR="003D0628">
        <w:t xml:space="preserve"> às </w:t>
      </w:r>
      <w:r w:rsidR="009639DD">
        <w:t>dezenove</w:t>
      </w:r>
      <w:r w:rsidR="003D0628">
        <w:t xml:space="preserve"> horas</w:t>
      </w:r>
      <w:r w:rsidR="00D1565B">
        <w:t xml:space="preserve">, </w:t>
      </w:r>
      <w:r w:rsidR="00222135">
        <w:t>a presidenta d</w:t>
      </w:r>
      <w:r w:rsidR="0084201C">
        <w:t xml:space="preserve">a comissão examinadora considerou concluída a primeira etapa do certame e </w:t>
      </w:r>
      <w:r w:rsidR="00D1565B">
        <w:t>a</w:t>
      </w:r>
      <w:r w:rsidR="003D0628">
        <w:t xml:space="preserve"> </w:t>
      </w:r>
      <w:r w:rsidR="00D1565B">
        <w:t>presente ata foi lavrada por mim, Diego Rayck da Costa, com a participação, apreciação e concordância da</w:t>
      </w:r>
      <w:r w:rsidR="0084201C">
        <w:t>s demais membras</w:t>
      </w:r>
      <w:r w:rsidR="003D0628">
        <w:t xml:space="preserve">, que, nada mais havendo a relatar, a </w:t>
      </w:r>
      <w:r w:rsidR="0084201C">
        <w:t>subscrevemos</w:t>
      </w:r>
      <w:r w:rsidR="003D0628">
        <w:t>.</w:t>
      </w:r>
    </w:p>
    <w:p w14:paraId="23AC6208" w14:textId="77777777" w:rsidR="004461C1" w:rsidRDefault="004461C1" w:rsidP="004461C1">
      <w:pPr>
        <w:jc w:val="right"/>
      </w:pPr>
    </w:p>
    <w:p w14:paraId="16753DC8" w14:textId="77777777" w:rsidR="004461C1" w:rsidRDefault="004461C1" w:rsidP="004461C1">
      <w:pPr>
        <w:jc w:val="right"/>
      </w:pPr>
      <w:r>
        <w:t>Vitória/ES, 4</w:t>
      </w:r>
      <w:r w:rsidRPr="00631ADE">
        <w:t xml:space="preserve"> de </w:t>
      </w:r>
      <w:r>
        <w:t>fever</w:t>
      </w:r>
      <w:r w:rsidRPr="00631ADE">
        <w:t>eiro de 2025.</w:t>
      </w:r>
    </w:p>
    <w:p w14:paraId="20254664" w14:textId="77777777" w:rsidR="00A60308" w:rsidRDefault="00A60308" w:rsidP="004461C1">
      <w:pPr>
        <w:jc w:val="right"/>
      </w:pPr>
    </w:p>
    <w:p w14:paraId="510A30D6" w14:textId="77777777" w:rsidR="00A60308" w:rsidRDefault="00A60308" w:rsidP="004461C1">
      <w:pPr>
        <w:jc w:val="right"/>
      </w:pPr>
    </w:p>
    <w:p w14:paraId="01844BB1" w14:textId="77777777" w:rsidR="00255073" w:rsidRDefault="00255073" w:rsidP="004461C1">
      <w:pPr>
        <w:jc w:val="right"/>
      </w:pPr>
    </w:p>
    <w:p w14:paraId="0F0058AA" w14:textId="77777777" w:rsidR="00A60308" w:rsidRDefault="00A60308" w:rsidP="004461C1">
      <w:pPr>
        <w:jc w:val="right"/>
      </w:pPr>
    </w:p>
    <w:tbl>
      <w:tblPr>
        <w:tblStyle w:val="Tabelacomgrade"/>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972"/>
        <w:gridCol w:w="2686"/>
        <w:gridCol w:w="2830"/>
      </w:tblGrid>
      <w:tr w:rsidR="00A60308" w:rsidRPr="00A60308" w14:paraId="216ACC56" w14:textId="77777777" w:rsidTr="00A60308">
        <w:tc>
          <w:tcPr>
            <w:tcW w:w="2972" w:type="dxa"/>
          </w:tcPr>
          <w:p w14:paraId="39033538" w14:textId="77777777" w:rsidR="00A60308" w:rsidRPr="00A60308" w:rsidRDefault="00A60308" w:rsidP="00A60308">
            <w:pPr>
              <w:jc w:val="center"/>
              <w:rPr>
                <w:b/>
                <w:sz w:val="22"/>
                <w:szCs w:val="22"/>
              </w:rPr>
            </w:pPr>
            <w:r w:rsidRPr="00A60308">
              <w:rPr>
                <w:b/>
                <w:sz w:val="22"/>
                <w:szCs w:val="22"/>
              </w:rPr>
              <w:t>Cláudia Maria França da Silva</w:t>
            </w:r>
          </w:p>
          <w:p w14:paraId="4B1D7897" w14:textId="7D84C3C5" w:rsidR="00A60308" w:rsidRPr="00A60308" w:rsidRDefault="00A60308" w:rsidP="00A60308">
            <w:pPr>
              <w:jc w:val="center"/>
              <w:rPr>
                <w:sz w:val="22"/>
                <w:szCs w:val="22"/>
              </w:rPr>
            </w:pPr>
            <w:r>
              <w:rPr>
                <w:sz w:val="22"/>
                <w:szCs w:val="22"/>
              </w:rPr>
              <w:t>Membra titular</w:t>
            </w:r>
            <w:r w:rsidRPr="00A60308">
              <w:rPr>
                <w:sz w:val="22"/>
                <w:szCs w:val="22"/>
              </w:rPr>
              <w:t xml:space="preserve"> – UFES</w:t>
            </w:r>
          </w:p>
          <w:p w14:paraId="44A80B20" w14:textId="77777777" w:rsidR="00A60308" w:rsidRPr="00A60308" w:rsidRDefault="00A60308" w:rsidP="00A60308">
            <w:pPr>
              <w:jc w:val="center"/>
              <w:rPr>
                <w:sz w:val="22"/>
                <w:szCs w:val="22"/>
              </w:rPr>
            </w:pPr>
            <w:r w:rsidRPr="00A60308">
              <w:rPr>
                <w:sz w:val="22"/>
                <w:szCs w:val="22"/>
              </w:rPr>
              <w:t>Presidenta da Comissão</w:t>
            </w:r>
          </w:p>
          <w:p w14:paraId="245BBCBD" w14:textId="77777777" w:rsidR="00A60308" w:rsidRPr="00A60308" w:rsidRDefault="00A60308" w:rsidP="004461C1">
            <w:pPr>
              <w:rPr>
                <w:sz w:val="22"/>
                <w:szCs w:val="22"/>
              </w:rPr>
            </w:pPr>
          </w:p>
        </w:tc>
        <w:tc>
          <w:tcPr>
            <w:tcW w:w="2686" w:type="dxa"/>
          </w:tcPr>
          <w:p w14:paraId="00451ADC" w14:textId="77777777" w:rsidR="00A60308" w:rsidRPr="00A60308" w:rsidRDefault="00A60308" w:rsidP="00A60308">
            <w:pPr>
              <w:jc w:val="center"/>
              <w:rPr>
                <w:b/>
                <w:sz w:val="22"/>
                <w:szCs w:val="22"/>
              </w:rPr>
            </w:pPr>
            <w:r w:rsidRPr="00A60308">
              <w:rPr>
                <w:b/>
                <w:sz w:val="22"/>
                <w:szCs w:val="22"/>
              </w:rPr>
              <w:t>Diego Rayck da Costa</w:t>
            </w:r>
          </w:p>
          <w:p w14:paraId="76242ABB" w14:textId="56301317" w:rsidR="00A60308" w:rsidRPr="00A60308" w:rsidRDefault="00A60308" w:rsidP="00A60308">
            <w:pPr>
              <w:jc w:val="center"/>
              <w:rPr>
                <w:sz w:val="22"/>
                <w:szCs w:val="22"/>
              </w:rPr>
            </w:pPr>
            <w:r>
              <w:rPr>
                <w:sz w:val="22"/>
                <w:szCs w:val="22"/>
              </w:rPr>
              <w:t xml:space="preserve">Membro titular </w:t>
            </w:r>
            <w:r w:rsidRPr="00A60308">
              <w:rPr>
                <w:sz w:val="22"/>
                <w:szCs w:val="22"/>
              </w:rPr>
              <w:t xml:space="preserve"> – UFES</w:t>
            </w:r>
          </w:p>
          <w:p w14:paraId="6E6468C3" w14:textId="77777777" w:rsidR="00A60308" w:rsidRPr="00A60308" w:rsidRDefault="00A60308" w:rsidP="004461C1">
            <w:pPr>
              <w:rPr>
                <w:sz w:val="22"/>
                <w:szCs w:val="22"/>
              </w:rPr>
            </w:pPr>
          </w:p>
        </w:tc>
        <w:tc>
          <w:tcPr>
            <w:tcW w:w="2830" w:type="dxa"/>
          </w:tcPr>
          <w:p w14:paraId="2E8774D2" w14:textId="77777777" w:rsidR="00A60308" w:rsidRPr="00A60308" w:rsidRDefault="00A60308" w:rsidP="00A60308">
            <w:pPr>
              <w:jc w:val="center"/>
              <w:rPr>
                <w:b/>
                <w:sz w:val="22"/>
                <w:szCs w:val="22"/>
              </w:rPr>
            </w:pPr>
            <w:r w:rsidRPr="00A60308">
              <w:rPr>
                <w:b/>
                <w:sz w:val="22"/>
                <w:szCs w:val="22"/>
              </w:rPr>
              <w:t>Elke Pereira Coelho Santana</w:t>
            </w:r>
          </w:p>
          <w:p w14:paraId="1D9960DA" w14:textId="33A3249A" w:rsidR="00A60308" w:rsidRPr="00A60308" w:rsidRDefault="00A60308" w:rsidP="00A60308">
            <w:pPr>
              <w:jc w:val="center"/>
              <w:rPr>
                <w:sz w:val="22"/>
                <w:szCs w:val="22"/>
              </w:rPr>
            </w:pPr>
            <w:r>
              <w:rPr>
                <w:sz w:val="22"/>
                <w:szCs w:val="22"/>
              </w:rPr>
              <w:t xml:space="preserve">Membra titular </w:t>
            </w:r>
            <w:r w:rsidRPr="00A60308">
              <w:rPr>
                <w:sz w:val="22"/>
                <w:szCs w:val="22"/>
              </w:rPr>
              <w:t xml:space="preserve"> – UEL</w:t>
            </w:r>
          </w:p>
          <w:p w14:paraId="1D13F355" w14:textId="77777777" w:rsidR="00A60308" w:rsidRPr="00A60308" w:rsidRDefault="00A60308" w:rsidP="004461C1">
            <w:pPr>
              <w:rPr>
                <w:sz w:val="22"/>
                <w:szCs w:val="22"/>
              </w:rPr>
            </w:pPr>
          </w:p>
        </w:tc>
      </w:tr>
    </w:tbl>
    <w:p w14:paraId="0D371D8C" w14:textId="77777777" w:rsidR="004461C1" w:rsidRPr="00BF76FE" w:rsidRDefault="004461C1" w:rsidP="006D3328">
      <w:pPr>
        <w:jc w:val="both"/>
      </w:pPr>
    </w:p>
    <w:sectPr w:rsidR="004461C1" w:rsidRPr="00BF76FE" w:rsidSect="00501909">
      <w:headerReference w:type="default" r:id="rId6"/>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58F721" w14:textId="77777777" w:rsidR="004C7A92" w:rsidRDefault="004C7A92" w:rsidP="00AB2F5A">
      <w:r>
        <w:separator/>
      </w:r>
    </w:p>
  </w:endnote>
  <w:endnote w:type="continuationSeparator" w:id="0">
    <w:p w14:paraId="6C25B9C4" w14:textId="77777777" w:rsidR="004C7A92" w:rsidRDefault="004C7A92" w:rsidP="00AB2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960EA9" w14:textId="77777777" w:rsidR="004C7A92" w:rsidRDefault="004C7A92" w:rsidP="00AB2F5A">
      <w:r>
        <w:separator/>
      </w:r>
    </w:p>
  </w:footnote>
  <w:footnote w:type="continuationSeparator" w:id="0">
    <w:p w14:paraId="71DDC817" w14:textId="77777777" w:rsidR="004C7A92" w:rsidRDefault="004C7A92" w:rsidP="00AB2F5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EBA898" w14:textId="77777777" w:rsidR="00AB2F5A" w:rsidRDefault="00AB2F5A" w:rsidP="00AB2F5A">
    <w:pPr>
      <w:widowControl w:val="0"/>
      <w:autoSpaceDE w:val="0"/>
      <w:autoSpaceDN w:val="0"/>
      <w:adjustRightInd w:val="0"/>
      <w:spacing w:line="280" w:lineRule="atLeast"/>
      <w:rPr>
        <w:rFonts w:ascii="Times" w:hAnsi="Times" w:cs="Times"/>
        <w:color w:val="000000"/>
      </w:rPr>
    </w:pPr>
    <w:r>
      <w:rPr>
        <w:rFonts w:ascii="Times" w:hAnsi="Times" w:cs="Times"/>
        <w:noProof/>
        <w:color w:val="000000"/>
        <w:lang w:eastAsia="pt-BR"/>
      </w:rPr>
      <w:drawing>
        <wp:anchor distT="0" distB="0" distL="114300" distR="114300" simplePos="0" relativeHeight="251659264" behindDoc="1" locked="0" layoutInCell="1" allowOverlap="1" wp14:anchorId="3CE8A630" wp14:editId="443C5BE6">
          <wp:simplePos x="0" y="0"/>
          <wp:positionH relativeFrom="column">
            <wp:posOffset>-3175</wp:posOffset>
          </wp:positionH>
          <wp:positionV relativeFrom="paragraph">
            <wp:posOffset>2540</wp:posOffset>
          </wp:positionV>
          <wp:extent cx="1158875" cy="1149985"/>
          <wp:effectExtent l="0" t="0" r="952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8875" cy="11499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w:hAnsi="Times" w:cs="Times"/>
        <w:color w:val="000000"/>
      </w:rPr>
      <w:t xml:space="preserve"> </w:t>
    </w:r>
  </w:p>
  <w:p w14:paraId="04AFBE1E" w14:textId="77777777" w:rsidR="00AB2F5A" w:rsidRPr="00057D0B" w:rsidRDefault="00AB2F5A" w:rsidP="00AB2F5A">
    <w:pPr>
      <w:pStyle w:val="Cabealho"/>
      <w:jc w:val="center"/>
      <w:rPr>
        <w:b/>
        <w:sz w:val="28"/>
        <w:szCs w:val="28"/>
        <w:lang w:val="en-US"/>
      </w:rPr>
    </w:pPr>
    <w:r w:rsidRPr="00057D0B">
      <w:rPr>
        <w:b/>
        <w:sz w:val="28"/>
        <w:szCs w:val="28"/>
        <w:lang w:val="en-US"/>
      </w:rPr>
      <w:t>Universidade Federal do Espírito Santo</w:t>
    </w:r>
  </w:p>
  <w:p w14:paraId="651D31C7" w14:textId="77777777" w:rsidR="00AB2F5A" w:rsidRPr="00057D0B" w:rsidRDefault="00AB2F5A" w:rsidP="00AB2F5A">
    <w:pPr>
      <w:pStyle w:val="Cabealho"/>
      <w:jc w:val="center"/>
      <w:rPr>
        <w:b/>
        <w:sz w:val="28"/>
        <w:szCs w:val="28"/>
        <w:lang w:val="en-US"/>
      </w:rPr>
    </w:pPr>
    <w:r w:rsidRPr="00057D0B">
      <w:rPr>
        <w:b/>
        <w:sz w:val="28"/>
        <w:szCs w:val="28"/>
        <w:lang w:val="en-US"/>
      </w:rPr>
      <w:t>Centro de Artes</w:t>
    </w:r>
  </w:p>
  <w:p w14:paraId="2C0B97EE" w14:textId="77777777" w:rsidR="00AB2F5A" w:rsidRPr="00057D0B" w:rsidRDefault="00AB2F5A" w:rsidP="00AB2F5A">
    <w:pPr>
      <w:pStyle w:val="Cabealho"/>
      <w:jc w:val="center"/>
      <w:rPr>
        <w:b/>
        <w:sz w:val="28"/>
        <w:szCs w:val="28"/>
        <w:lang w:val="en-US"/>
      </w:rPr>
    </w:pPr>
    <w:r w:rsidRPr="00057D0B">
      <w:rPr>
        <w:b/>
        <w:sz w:val="28"/>
        <w:szCs w:val="28"/>
        <w:lang w:val="en-US"/>
      </w:rPr>
      <w:t>Departamento de Artes Visuais</w:t>
    </w:r>
  </w:p>
  <w:p w14:paraId="53D049DF" w14:textId="77777777" w:rsidR="00AB2F5A" w:rsidRDefault="00AB2F5A" w:rsidP="00AB2F5A">
    <w:pPr>
      <w:pStyle w:val="Cabealho"/>
      <w:jc w:val="center"/>
      <w:rPr>
        <w:lang w:val="en-US"/>
      </w:rPr>
    </w:pPr>
  </w:p>
  <w:p w14:paraId="565F1A1F" w14:textId="77777777" w:rsidR="00AB2F5A" w:rsidRDefault="00AB2F5A">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915"/>
    <w:rsid w:val="000020AE"/>
    <w:rsid w:val="00013DFD"/>
    <w:rsid w:val="000E318A"/>
    <w:rsid w:val="001323E3"/>
    <w:rsid w:val="00151FF3"/>
    <w:rsid w:val="001D072E"/>
    <w:rsid w:val="001F491C"/>
    <w:rsid w:val="002050B6"/>
    <w:rsid w:val="0022130A"/>
    <w:rsid w:val="00222135"/>
    <w:rsid w:val="0024740D"/>
    <w:rsid w:val="00255073"/>
    <w:rsid w:val="00260CBC"/>
    <w:rsid w:val="002B18F5"/>
    <w:rsid w:val="002E1EBF"/>
    <w:rsid w:val="002F0CCA"/>
    <w:rsid w:val="00311D05"/>
    <w:rsid w:val="00376118"/>
    <w:rsid w:val="003B1222"/>
    <w:rsid w:val="003B39B2"/>
    <w:rsid w:val="003D0628"/>
    <w:rsid w:val="00405E75"/>
    <w:rsid w:val="004461C1"/>
    <w:rsid w:val="004A5D9F"/>
    <w:rsid w:val="004C7A92"/>
    <w:rsid w:val="004E2915"/>
    <w:rsid w:val="00501909"/>
    <w:rsid w:val="005814C4"/>
    <w:rsid w:val="005A4691"/>
    <w:rsid w:val="005E48AD"/>
    <w:rsid w:val="005F0408"/>
    <w:rsid w:val="00641FB0"/>
    <w:rsid w:val="006D3328"/>
    <w:rsid w:val="006F5423"/>
    <w:rsid w:val="00701E6D"/>
    <w:rsid w:val="00733947"/>
    <w:rsid w:val="0084201C"/>
    <w:rsid w:val="00846673"/>
    <w:rsid w:val="0086708F"/>
    <w:rsid w:val="00937E17"/>
    <w:rsid w:val="009639DD"/>
    <w:rsid w:val="009C4510"/>
    <w:rsid w:val="00A2215D"/>
    <w:rsid w:val="00A60308"/>
    <w:rsid w:val="00AA3865"/>
    <w:rsid w:val="00AB2F5A"/>
    <w:rsid w:val="00AC69F4"/>
    <w:rsid w:val="00B44C6D"/>
    <w:rsid w:val="00B90BD5"/>
    <w:rsid w:val="00BA0060"/>
    <w:rsid w:val="00BB45B9"/>
    <w:rsid w:val="00BB6E81"/>
    <w:rsid w:val="00BF76FE"/>
    <w:rsid w:val="00C27CEA"/>
    <w:rsid w:val="00C36E9F"/>
    <w:rsid w:val="00C6225A"/>
    <w:rsid w:val="00C84FEB"/>
    <w:rsid w:val="00D1565B"/>
    <w:rsid w:val="00D22967"/>
    <w:rsid w:val="00DB1520"/>
    <w:rsid w:val="00E20F6A"/>
    <w:rsid w:val="00E226BB"/>
    <w:rsid w:val="00E824C2"/>
    <w:rsid w:val="00ED50B2"/>
    <w:rsid w:val="00EF5336"/>
    <w:rsid w:val="00F467CC"/>
    <w:rsid w:val="00F74CFC"/>
    <w:rsid w:val="00F764F7"/>
    <w:rsid w:val="00F80AF6"/>
    <w:rsid w:val="00F85550"/>
    <w:rsid w:val="00F87A8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218F3BA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B2F5A"/>
    <w:pPr>
      <w:tabs>
        <w:tab w:val="center" w:pos="4419"/>
        <w:tab w:val="right" w:pos="8838"/>
      </w:tabs>
    </w:pPr>
  </w:style>
  <w:style w:type="character" w:customStyle="1" w:styleId="CabealhoChar">
    <w:name w:val="Cabeçalho Char"/>
    <w:basedOn w:val="Fontepargpadro"/>
    <w:link w:val="Cabealho"/>
    <w:uiPriority w:val="99"/>
    <w:rsid w:val="00AB2F5A"/>
  </w:style>
  <w:style w:type="paragraph" w:styleId="Rodap">
    <w:name w:val="footer"/>
    <w:basedOn w:val="Normal"/>
    <w:link w:val="RodapChar"/>
    <w:uiPriority w:val="99"/>
    <w:unhideWhenUsed/>
    <w:rsid w:val="00AB2F5A"/>
    <w:pPr>
      <w:tabs>
        <w:tab w:val="center" w:pos="4419"/>
        <w:tab w:val="right" w:pos="8838"/>
      </w:tabs>
    </w:pPr>
  </w:style>
  <w:style w:type="character" w:customStyle="1" w:styleId="RodapChar">
    <w:name w:val="Rodapé Char"/>
    <w:basedOn w:val="Fontepargpadro"/>
    <w:link w:val="Rodap"/>
    <w:uiPriority w:val="99"/>
    <w:rsid w:val="00AB2F5A"/>
  </w:style>
  <w:style w:type="table" w:styleId="Tabelacomgrade">
    <w:name w:val="Table Grid"/>
    <w:basedOn w:val="Tabelanormal"/>
    <w:uiPriority w:val="39"/>
    <w:rsid w:val="00937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238</TotalTime>
  <Pages>3</Pages>
  <Words>1264</Words>
  <Characters>6826</Characters>
  <Application>Microsoft Macintosh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8074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Microsoft Office</dc:creator>
  <cp:keywords/>
  <dc:description/>
  <cp:lastModifiedBy>Usuário do Microsoft Office</cp:lastModifiedBy>
  <cp:revision>35</cp:revision>
  <dcterms:created xsi:type="dcterms:W3CDTF">2025-01-07T17:28:00Z</dcterms:created>
  <dcterms:modified xsi:type="dcterms:W3CDTF">2025-02-04T11:38:00Z</dcterms:modified>
</cp:coreProperties>
</file>